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31722221" w:rsidR="00170DB0" w:rsidRPr="003304F2" w:rsidRDefault="00314462"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Π</w:t>
      </w:r>
      <w:r w:rsidR="00B63EBC">
        <w:rPr>
          <w:rFonts w:ascii="Arial Narrow" w:hAnsi="Arial Narrow" w:cs="Tahoma"/>
          <w:b/>
          <w:color w:val="00B050"/>
          <w:szCs w:val="24"/>
          <w:u w:val="single"/>
        </w:rPr>
        <w:t>έμπτη</w:t>
      </w:r>
      <w:r w:rsidR="00170DB0" w:rsidRPr="00170DB0">
        <w:rPr>
          <w:rFonts w:ascii="Arial Narrow" w:hAnsi="Arial Narrow" w:cs="Tahoma"/>
          <w:b/>
          <w:color w:val="00B050"/>
          <w:szCs w:val="24"/>
          <w:u w:val="single"/>
        </w:rPr>
        <w:t xml:space="preserve">  </w:t>
      </w:r>
      <w:r w:rsidR="00B63EBC">
        <w:rPr>
          <w:rFonts w:ascii="Arial Narrow" w:hAnsi="Arial Narrow" w:cs="Tahoma"/>
          <w:b/>
          <w:color w:val="00B050"/>
          <w:szCs w:val="24"/>
          <w:u w:val="single"/>
        </w:rPr>
        <w:t>04</w:t>
      </w:r>
      <w:r w:rsidR="00170DB0" w:rsidRPr="00170DB0">
        <w:rPr>
          <w:rFonts w:ascii="Arial Narrow" w:hAnsi="Arial Narrow" w:cs="Tahoma"/>
          <w:b/>
          <w:color w:val="00B050"/>
          <w:szCs w:val="24"/>
          <w:u w:val="single"/>
        </w:rPr>
        <w:t>/</w:t>
      </w:r>
      <w:r w:rsidR="003304F2" w:rsidRPr="003304F2">
        <w:rPr>
          <w:rFonts w:ascii="Arial Narrow" w:hAnsi="Arial Narrow" w:cs="Tahoma"/>
          <w:b/>
          <w:color w:val="00B050"/>
          <w:szCs w:val="24"/>
          <w:u w:val="single"/>
        </w:rPr>
        <w:t>06</w:t>
      </w:r>
      <w:r w:rsidR="00170DB0" w:rsidRPr="00170DB0">
        <w:rPr>
          <w:rFonts w:ascii="Arial Narrow" w:hAnsi="Arial Narrow" w:cs="Tahoma"/>
          <w:b/>
          <w:color w:val="00B050"/>
          <w:szCs w:val="24"/>
          <w:u w:val="single"/>
        </w:rPr>
        <w:t>/</w:t>
      </w:r>
      <w:r w:rsidR="003304F2" w:rsidRPr="003304F2">
        <w:rPr>
          <w:rFonts w:ascii="Arial Narrow" w:hAnsi="Arial Narrow" w:cs="Tahoma"/>
          <w:b/>
          <w:color w:val="00B050"/>
          <w:szCs w:val="24"/>
          <w:u w:val="single"/>
        </w:rPr>
        <w:t>2026</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60FA4B54" w14:textId="77777777" w:rsidR="00794C22" w:rsidRDefault="00794C22" w:rsidP="008C6D73">
      <w:pPr>
        <w:pStyle w:val="ab"/>
        <w:jc w:val="left"/>
        <w:rPr>
          <w:rFonts w:ascii="Arial Narrow" w:hAnsi="Arial Narrow" w:cs="Tahoma"/>
          <w:b/>
          <w:szCs w:val="24"/>
        </w:rPr>
      </w:pPr>
    </w:p>
    <w:p w14:paraId="3A456F84" w14:textId="77777777" w:rsidR="00B63EBC" w:rsidRPr="00FF41BA" w:rsidRDefault="00B63EBC" w:rsidP="00B63EBC">
      <w:pPr>
        <w:pStyle w:val="ab"/>
        <w:jc w:val="left"/>
        <w:rPr>
          <w:rFonts w:ascii="Arial Narrow" w:hAnsi="Arial Narrow" w:cs="Tahoma"/>
          <w:b/>
          <w:szCs w:val="24"/>
        </w:rPr>
      </w:pPr>
    </w:p>
    <w:p w14:paraId="14D3DB8B" w14:textId="77777777" w:rsidR="00B63EBC" w:rsidRPr="00FF41BA" w:rsidRDefault="00B63EBC" w:rsidP="00B63EBC">
      <w:pPr>
        <w:spacing w:after="240"/>
        <w:rPr>
          <w:rFonts w:ascii="Arial Narrow" w:hAnsi="Arial Narrow"/>
          <w:color w:val="191E00"/>
          <w:lang w:val="en-US"/>
        </w:rPr>
      </w:pPr>
      <w:r w:rsidRPr="00FF41BA">
        <w:rPr>
          <w:rFonts w:ascii="Arial Narrow" w:hAnsi="Arial Narrow"/>
          <w:b/>
          <w:bCs/>
          <w:color w:val="191E00"/>
        </w:rPr>
        <w:t>23:00</w:t>
      </w:r>
      <w:r w:rsidRPr="00FF41BA">
        <w:rPr>
          <w:rFonts w:ascii="Arial Narrow" w:hAnsi="Arial Narrow"/>
          <w:color w:val="191E00"/>
        </w:rPr>
        <w:t>  |  </w:t>
      </w:r>
      <w:r w:rsidRPr="00FF41BA">
        <w:rPr>
          <w:rFonts w:ascii="Arial Narrow" w:hAnsi="Arial Narrow"/>
          <w:b/>
          <w:bCs/>
          <w:color w:val="191E00"/>
        </w:rPr>
        <w:t xml:space="preserve"> Η Νέα Συμφωνία του Ρούσβελτ: Πόσο Πέτυχε; </w:t>
      </w:r>
      <w:r w:rsidRPr="00FF41BA">
        <w:rPr>
          <w:rFonts w:ascii="Arial Narrow" w:hAnsi="Arial Narrow"/>
          <w:b/>
          <w:bCs/>
          <w:color w:val="191E00"/>
          <w:lang w:val="en-US"/>
        </w:rPr>
        <w:t>(</w:t>
      </w:r>
      <w:r w:rsidRPr="00FF41BA">
        <w:rPr>
          <w:rFonts w:ascii="Arial Narrow" w:hAnsi="Arial Narrow"/>
          <w:b/>
          <w:bCs/>
          <w:color w:val="191E00"/>
        </w:rPr>
        <w:t>Α</w:t>
      </w:r>
      <w:r w:rsidRPr="00FF41BA">
        <w:rPr>
          <w:rFonts w:ascii="Arial Narrow" w:hAnsi="Arial Narrow"/>
          <w:b/>
          <w:bCs/>
          <w:color w:val="191E00"/>
          <w:lang w:val="en-US"/>
        </w:rPr>
        <w:t xml:space="preserve">' </w:t>
      </w:r>
      <w:r w:rsidRPr="00FF41BA">
        <w:rPr>
          <w:rFonts w:ascii="Arial Narrow" w:hAnsi="Arial Narrow"/>
          <w:b/>
          <w:bCs/>
          <w:color w:val="191E00"/>
        </w:rPr>
        <w:t>ΤΗΛΕΟΠΤΙΚΗ</w:t>
      </w:r>
      <w:r w:rsidRPr="00FF41BA">
        <w:rPr>
          <w:rFonts w:ascii="Arial Narrow" w:hAnsi="Arial Narrow"/>
          <w:b/>
          <w:bCs/>
          <w:color w:val="191E00"/>
          <w:lang w:val="en-US"/>
        </w:rPr>
        <w:t xml:space="preserve"> </w:t>
      </w:r>
      <w:r w:rsidRPr="00FF41BA">
        <w:rPr>
          <w:rFonts w:ascii="Arial Narrow" w:hAnsi="Arial Narrow"/>
          <w:b/>
          <w:bCs/>
          <w:color w:val="191E00"/>
        </w:rPr>
        <w:t>ΜΕΤΑΔΟΣΗ</w:t>
      </w:r>
      <w:r w:rsidRPr="00FF41BA">
        <w:rPr>
          <w:rFonts w:ascii="Arial Narrow" w:hAnsi="Arial Narrow"/>
          <w:b/>
          <w:bCs/>
          <w:color w:val="191E00"/>
          <w:lang w:val="en-US"/>
        </w:rPr>
        <w:t xml:space="preserve">) </w:t>
      </w:r>
      <w:r w:rsidRPr="00FF41BA">
        <w:rPr>
          <w:rFonts w:ascii="Arial Narrow" w:hAnsi="Arial Narrow"/>
          <w:color w:val="191E00"/>
          <w:lang w:val="en-US"/>
        </w:rPr>
        <w:t> </w:t>
      </w:r>
      <w:r w:rsidRPr="00FF41BA">
        <w:rPr>
          <w:rFonts w:ascii="Arial Narrow" w:hAnsi="Arial Narrow"/>
        </w:rPr>
        <w:fldChar w:fldCharType="begin"/>
      </w:r>
      <w:r w:rsidRPr="00FF41BA">
        <w:rPr>
          <w:rFonts w:ascii="Arial Narrow" w:hAnsi="Arial Narrow"/>
          <w:lang w:val="en-US"/>
        </w:rPr>
        <w:instrText xml:space="preserve"> INCLUDEPICTURE "https://program.ert.gr/images/simata/K12.png" \* MERGEFORMAT \d </w:instrText>
      </w:r>
      <w:r w:rsidRPr="00FF41BA">
        <w:rPr>
          <w:rFonts w:ascii="Arial Narrow" w:hAnsi="Arial Narrow"/>
        </w:rPr>
        <w:fldChar w:fldCharType="separate"/>
      </w:r>
      <w:r w:rsidRPr="00FF41BA">
        <w:rPr>
          <w:rFonts w:ascii="Arial Narrow" w:hAnsi="Arial Narrow"/>
          <w:noProof/>
          <w:color w:val="191E00"/>
        </w:rPr>
        <w:pict w14:anchorId="02942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Κατάλληλο για άτομα άνω των 12 ετών" style="width:15pt;height:15pt;visibility:visible">
            <v:imagedata r:id="rId9"/>
          </v:shape>
        </w:pict>
      </w:r>
      <w:r w:rsidRPr="00FF41BA">
        <w:rPr>
          <w:rFonts w:ascii="Arial Narrow" w:hAnsi="Arial Narrow"/>
        </w:rPr>
        <w:fldChar w:fldCharType="end"/>
      </w:r>
      <w:r w:rsidRPr="00FF41BA">
        <w:rPr>
          <w:rFonts w:ascii="Arial Narrow" w:hAnsi="Arial Narrow"/>
          <w:color w:val="191E00"/>
          <w:lang w:val="en-US"/>
        </w:rPr>
        <w:t xml:space="preserve"> </w:t>
      </w:r>
      <w:r w:rsidRPr="00FF41BA">
        <w:rPr>
          <w:rFonts w:ascii="Arial Narrow" w:hAnsi="Arial Narrow"/>
          <w:color w:val="191E00"/>
          <w:lang w:val="en-US"/>
        </w:rPr>
        <w:br/>
      </w:r>
      <w:r w:rsidRPr="00FF41BA">
        <w:rPr>
          <w:rFonts w:ascii="Arial Narrow" w:hAnsi="Arial Narrow"/>
          <w:i/>
          <w:iCs/>
          <w:color w:val="191E00"/>
          <w:lang w:val="en-US"/>
        </w:rPr>
        <w:t>(History Uncovered: The New Deal, an American Failure)</w:t>
      </w:r>
      <w:r w:rsidRPr="00FF41BA">
        <w:rPr>
          <w:rFonts w:ascii="Arial Narrow" w:hAnsi="Arial Narrow"/>
          <w:color w:val="191E00"/>
          <w:lang w:val="en-US"/>
        </w:rPr>
        <w:t xml:space="preserve"> </w:t>
      </w:r>
      <w:r w:rsidRPr="00FF41BA">
        <w:rPr>
          <w:rFonts w:ascii="Arial Narrow" w:hAnsi="Arial Narrow"/>
          <w:color w:val="191E00"/>
          <w:lang w:val="en-US"/>
        </w:rPr>
        <w:br/>
      </w:r>
      <w:r w:rsidRPr="00FF41BA">
        <w:rPr>
          <w:rFonts w:ascii="Arial Narrow" w:hAnsi="Arial Narrow"/>
          <w:color w:val="191E00"/>
          <w:lang w:val="en-US"/>
        </w:rPr>
        <w:br/>
      </w:r>
      <w:r w:rsidRPr="00FF41BA">
        <w:rPr>
          <w:rFonts w:ascii="Arial Narrow" w:hAnsi="Arial Narrow"/>
          <w:b/>
          <w:bCs/>
          <w:color w:val="191E00"/>
        </w:rPr>
        <w:t>Έτος</w:t>
      </w:r>
      <w:r w:rsidRPr="00FF41BA">
        <w:rPr>
          <w:rFonts w:ascii="Arial Narrow" w:hAnsi="Arial Narrow"/>
          <w:b/>
          <w:bCs/>
          <w:color w:val="191E00"/>
          <w:lang w:val="en-US"/>
        </w:rPr>
        <w:t xml:space="preserve"> </w:t>
      </w:r>
      <w:r w:rsidRPr="00FF41BA">
        <w:rPr>
          <w:rFonts w:ascii="Arial Narrow" w:hAnsi="Arial Narrow"/>
          <w:b/>
          <w:bCs/>
          <w:color w:val="191E00"/>
        </w:rPr>
        <w:t>παραγωγής</w:t>
      </w:r>
      <w:r w:rsidRPr="00FF41BA">
        <w:rPr>
          <w:rFonts w:ascii="Arial Narrow" w:hAnsi="Arial Narrow"/>
          <w:b/>
          <w:bCs/>
          <w:color w:val="191E00"/>
          <w:lang w:val="en-US"/>
        </w:rPr>
        <w:t>:</w:t>
      </w:r>
      <w:r w:rsidRPr="00FF41BA">
        <w:rPr>
          <w:rFonts w:ascii="Arial Narrow" w:hAnsi="Arial Narrow"/>
          <w:color w:val="191E00"/>
          <w:lang w:val="en-US"/>
        </w:rPr>
        <w:t xml:space="preserve"> 2024</w:t>
      </w:r>
      <w:r w:rsidRPr="00FF41BA">
        <w:rPr>
          <w:rFonts w:ascii="Arial Narrow" w:hAnsi="Arial Narrow"/>
          <w:color w:val="191E00"/>
          <w:lang w:val="en-US"/>
        </w:rPr>
        <w:br/>
      </w:r>
      <w:r w:rsidRPr="00FF41BA">
        <w:rPr>
          <w:rFonts w:ascii="Arial Narrow" w:hAnsi="Arial Narrow"/>
          <w:b/>
          <w:bCs/>
          <w:color w:val="191E00"/>
        </w:rPr>
        <w:t>Διάρκεια</w:t>
      </w:r>
      <w:r w:rsidRPr="00FF41BA">
        <w:rPr>
          <w:rFonts w:ascii="Arial Narrow" w:hAnsi="Arial Narrow"/>
          <w:color w:val="191E00"/>
          <w:lang w:val="en-US"/>
        </w:rPr>
        <w:t xml:space="preserve">: 52' </w:t>
      </w:r>
    </w:p>
    <w:p w14:paraId="1E9A2D01" w14:textId="77777777" w:rsidR="00B63EBC" w:rsidRPr="00FF41BA" w:rsidRDefault="00B63EBC" w:rsidP="00B63EBC">
      <w:pPr>
        <w:rPr>
          <w:rFonts w:ascii="Arial Narrow" w:hAnsi="Arial Narrow"/>
          <w:color w:val="191E00"/>
        </w:rPr>
      </w:pPr>
      <w:r w:rsidRPr="00FF41BA">
        <w:rPr>
          <w:rFonts w:ascii="Arial Narrow" w:hAnsi="Arial Narrow"/>
          <w:color w:val="191E00"/>
        </w:rPr>
        <w:t>Ωριαίο επεισόδιο σειράς ιστορικών ντοκιμαντέρ, γαλλικής παραγωγής του 2024.</w:t>
      </w:r>
      <w:r w:rsidRPr="00FF41BA">
        <w:rPr>
          <w:rFonts w:ascii="Arial Narrow" w:hAnsi="Arial Narrow"/>
          <w:color w:val="191E00"/>
        </w:rPr>
        <w:br/>
      </w:r>
      <w:r w:rsidRPr="00FF41BA">
        <w:rPr>
          <w:rFonts w:ascii="Arial Narrow" w:hAnsi="Arial Narrow"/>
          <w:color w:val="191E00"/>
        </w:rPr>
        <w:br/>
        <w:t>Το Νέο Συμβόλαιο έχει περάσει στον θρύλο ως το πρόγραμμα που έβγαλε τον αμερικανικό λαό από τη Μεγάλη Ύφεση.</w:t>
      </w:r>
      <w:r w:rsidRPr="00FF41BA">
        <w:rPr>
          <w:rFonts w:ascii="Arial Narrow" w:hAnsi="Arial Narrow"/>
          <w:color w:val="191E00"/>
        </w:rPr>
        <w:br/>
        <w:t>Υποτίθεται ότι του προσέφερε οικονομική βοήθεια, εργασία και νέα δικαιώματα.</w:t>
      </w:r>
      <w:r w:rsidRPr="00FF41BA">
        <w:rPr>
          <w:rFonts w:ascii="Arial Narrow" w:hAnsi="Arial Narrow"/>
          <w:color w:val="191E00"/>
        </w:rPr>
        <w:br/>
        <w:t xml:space="preserve">Κι όμως, η επιτυχία του, που ήταν μέτρια, επιτεύχθηκε χάρη σε έναν συμβιβασμό με το ρατσιστικό και διαχωριστικό σύστημα των Πολιτειών του Νότου, γεγονός που απέκλεισε τον </w:t>
      </w:r>
      <w:proofErr w:type="spellStart"/>
      <w:r w:rsidRPr="00FF41BA">
        <w:rPr>
          <w:rFonts w:ascii="Arial Narrow" w:hAnsi="Arial Narrow"/>
          <w:color w:val="191E00"/>
        </w:rPr>
        <w:t>αφροαμερικανικό</w:t>
      </w:r>
      <w:proofErr w:type="spellEnd"/>
      <w:r w:rsidRPr="00FF41BA">
        <w:rPr>
          <w:rFonts w:ascii="Arial Narrow" w:hAnsi="Arial Narrow"/>
          <w:color w:val="191E00"/>
        </w:rPr>
        <w:t xml:space="preserve"> πληθυσμό από τα οφέλη του.</w:t>
      </w:r>
    </w:p>
    <w:p w14:paraId="1BBD3A1C" w14:textId="77777777" w:rsidR="00B63EBC" w:rsidRPr="00FF41BA" w:rsidRDefault="00B63EBC" w:rsidP="00B63EBC">
      <w:pPr>
        <w:rPr>
          <w:rFonts w:ascii="Arial Narrow" w:hAnsi="Arial Narrow"/>
          <w:color w:val="191E00"/>
          <w:lang w:val="en-US"/>
        </w:rPr>
      </w:pPr>
      <w:r w:rsidRPr="00B63EBC">
        <w:rPr>
          <w:rFonts w:ascii="Arial Narrow" w:hAnsi="Arial Narrow"/>
          <w:color w:val="191E00"/>
          <w:lang w:val="en-US"/>
        </w:rPr>
        <w:br/>
      </w:r>
      <w:r w:rsidRPr="00B63EBC">
        <w:rPr>
          <w:rFonts w:ascii="Arial Narrow" w:hAnsi="Arial Narrow"/>
          <w:color w:val="191E00"/>
          <w:lang w:val="en-US"/>
        </w:rPr>
        <w:br/>
      </w:r>
      <w:r w:rsidRPr="00FF41BA">
        <w:rPr>
          <w:rFonts w:ascii="Arial Narrow" w:hAnsi="Arial Narrow"/>
          <w:color w:val="191E00"/>
        </w:rPr>
        <w:t>Σκηνοθεσία</w:t>
      </w:r>
      <w:r w:rsidRPr="00FF41BA">
        <w:rPr>
          <w:rFonts w:ascii="Arial Narrow" w:hAnsi="Arial Narrow"/>
          <w:color w:val="191E00"/>
          <w:lang w:val="en-US"/>
        </w:rPr>
        <w:t xml:space="preserve">: Deborah Ford, </w:t>
      </w:r>
      <w:r w:rsidRPr="00FF41BA">
        <w:rPr>
          <w:rFonts w:ascii="Arial Narrow" w:hAnsi="Arial Narrow"/>
          <w:color w:val="191E00"/>
          <w:lang w:val="en-US"/>
        </w:rPr>
        <w:br/>
      </w:r>
      <w:r w:rsidRPr="00FF41BA">
        <w:rPr>
          <w:rFonts w:ascii="Arial Narrow" w:hAnsi="Arial Narrow"/>
          <w:color w:val="191E00"/>
        </w:rPr>
        <w:t>Παραγωγή</w:t>
      </w:r>
      <w:r w:rsidRPr="00FF41BA">
        <w:rPr>
          <w:rFonts w:ascii="Arial Narrow" w:hAnsi="Arial Narrow"/>
          <w:color w:val="191E00"/>
          <w:lang w:val="en-US"/>
        </w:rPr>
        <w:t xml:space="preserve">: ARTE France, CINETEVE, </w:t>
      </w:r>
      <w:proofErr w:type="spellStart"/>
      <w:r w:rsidRPr="00FF41BA">
        <w:rPr>
          <w:rFonts w:ascii="Arial Narrow" w:hAnsi="Arial Narrow"/>
          <w:color w:val="191E00"/>
          <w:lang w:val="en-US"/>
        </w:rPr>
        <w:t>Fabuenne</w:t>
      </w:r>
      <w:proofErr w:type="spellEnd"/>
      <w:r w:rsidRPr="00FF41BA">
        <w:rPr>
          <w:rFonts w:ascii="Arial Narrow" w:hAnsi="Arial Narrow"/>
          <w:color w:val="191E00"/>
          <w:lang w:val="en-US"/>
        </w:rPr>
        <w:t xml:space="preserve"> Servan Schreiber, Fatma </w:t>
      </w:r>
      <w:proofErr w:type="spellStart"/>
      <w:r w:rsidRPr="00FF41BA">
        <w:rPr>
          <w:rFonts w:ascii="Arial Narrow" w:hAnsi="Arial Narrow"/>
          <w:color w:val="191E00"/>
          <w:lang w:val="en-US"/>
        </w:rPr>
        <w:t>Tarhouni</w:t>
      </w:r>
      <w:proofErr w:type="spellEnd"/>
      <w:r w:rsidRPr="00FF41BA">
        <w:rPr>
          <w:rFonts w:ascii="Arial Narrow" w:hAnsi="Arial Narrow"/>
          <w:color w:val="191E00"/>
          <w:lang w:val="en-US"/>
        </w:rPr>
        <w:br/>
      </w:r>
    </w:p>
    <w:p w14:paraId="456B073C" w14:textId="77777777" w:rsidR="00B63EBC" w:rsidRPr="00FF41BA" w:rsidRDefault="00B63EBC" w:rsidP="00B63EBC">
      <w:pPr>
        <w:spacing w:after="240"/>
        <w:rPr>
          <w:rFonts w:ascii="Arial Narrow" w:hAnsi="Arial Narrow"/>
          <w:color w:val="191E00"/>
        </w:rPr>
      </w:pPr>
      <w:r w:rsidRPr="00B63EBC">
        <w:rPr>
          <w:rFonts w:ascii="Arial Narrow" w:hAnsi="Arial Narrow"/>
          <w:color w:val="191E00"/>
        </w:rPr>
        <w:br/>
      </w:r>
      <w:r w:rsidRPr="00FF41BA">
        <w:rPr>
          <w:rFonts w:ascii="Arial Narrow" w:hAnsi="Arial Narrow"/>
          <w:b/>
          <w:bCs/>
          <w:color w:val="191E00"/>
          <w:highlight w:val="yellow"/>
        </w:rPr>
        <w:t>00:00</w:t>
      </w:r>
      <w:r w:rsidRPr="00FF41BA">
        <w:rPr>
          <w:rFonts w:ascii="Arial Narrow" w:hAnsi="Arial Narrow"/>
          <w:color w:val="191E00"/>
          <w:highlight w:val="yellow"/>
        </w:rPr>
        <w:t>  |  </w:t>
      </w:r>
      <w:r w:rsidRPr="00FF41BA">
        <w:rPr>
          <w:rFonts w:ascii="Arial Narrow" w:hAnsi="Arial Narrow"/>
          <w:b/>
          <w:bCs/>
          <w:color w:val="191E00"/>
          <w:highlight w:val="yellow"/>
        </w:rPr>
        <w:t xml:space="preserve"> Εκ του Πλησίον - Άγγελος Αντωνόπουλος  (E)  </w:t>
      </w:r>
      <w:r w:rsidRPr="00FF41BA">
        <w:rPr>
          <w:rFonts w:ascii="Arial Narrow" w:hAnsi="Arial Narrow"/>
          <w:color w:val="191E00"/>
          <w:highlight w:val="yellow"/>
        </w:rPr>
        <w:t> </w:t>
      </w:r>
      <w:r w:rsidRPr="00FF41BA">
        <w:rPr>
          <w:rFonts w:ascii="Arial Narrow" w:hAnsi="Arial Narrow"/>
          <w:noProof/>
          <w:color w:val="191E00"/>
          <w:highlight w:val="yellow"/>
        </w:rPr>
        <w:pict w14:anchorId="07FAAD83">
          <v:shape id="_x0000_i1026" type="#_x0000_t75" alt="Κατάλληλο για άτομα άνω των 8 ετών" style="width:15pt;height:15pt;visibility:visible">
            <v:imagedata r:id="rId10"/>
          </v:shape>
        </w:pict>
      </w:r>
      <w:r w:rsidRPr="00FF41BA">
        <w:rPr>
          <w:rFonts w:ascii="Arial Narrow" w:hAnsi="Arial Narrow"/>
          <w:color w:val="191E00"/>
        </w:rPr>
        <w:t xml:space="preserve"> </w:t>
      </w:r>
      <w:r w:rsidRPr="00FF41BA">
        <w:rPr>
          <w:rFonts w:ascii="Arial Narrow" w:hAnsi="Arial Narrow"/>
          <w:color w:val="191E00"/>
        </w:rPr>
        <w:br/>
      </w:r>
    </w:p>
    <w:p w14:paraId="36015214" w14:textId="77777777" w:rsidR="00B63EBC" w:rsidRPr="00FF41BA" w:rsidRDefault="00B63EBC" w:rsidP="00B63EBC">
      <w:pPr>
        <w:rPr>
          <w:rFonts w:ascii="Arial Narrow" w:hAnsi="Arial Narrow"/>
          <w:color w:val="191E00"/>
        </w:rPr>
      </w:pPr>
      <w:r w:rsidRPr="00FF41BA">
        <w:rPr>
          <w:rFonts w:ascii="Arial Narrow" w:hAnsi="Arial Narrow"/>
          <w:color w:val="191E00"/>
        </w:rPr>
        <w:t xml:space="preserve">Η ΕΡΤ αποχαιρετά τον εμβληματικό ηθοποιό Άγγελο Αντωνόπουλο με τη μετάδοση της εκπομπής "Εκ του Πλησίον" (2007) με τον Κώστα </w:t>
      </w:r>
      <w:proofErr w:type="spellStart"/>
      <w:r w:rsidRPr="00FF41BA">
        <w:rPr>
          <w:rFonts w:ascii="Arial Narrow" w:hAnsi="Arial Narrow"/>
          <w:color w:val="191E00"/>
        </w:rPr>
        <w:t>Μπλιάτκα</w:t>
      </w:r>
      <w:proofErr w:type="spellEnd"/>
      <w:r w:rsidRPr="00FF41BA">
        <w:rPr>
          <w:rFonts w:ascii="Arial Narrow" w:hAnsi="Arial Narrow"/>
          <w:color w:val="191E00"/>
        </w:rPr>
        <w:t>. Μια σπουδαία καριέρα που μετρά περισσότερα από 60 χρόνια προσφοράς στον πολιτισμό. Από τα πρώτα βήματα του αξέχαστου ηθοποιού στο θέατρο δίπλα στον δάσκαλό του, Κάρολο Κουν, και τις χρυσές εποχές του ελληνικού κινηματογράφου, μέχρι τους ρόλους-σταθμούς που έγραψαν ιστορία στην ελληνική τηλεόραση. Μοναδικές στιγμές που φωτίζουν όχι μόνο τον σπουδαίο ερμηνευτή, αλλά και τον δάσκαλο, τον ποιητή και τον άνθρωπο Άγγελο Αντωνόπουλο.</w:t>
      </w:r>
    </w:p>
    <w:p w14:paraId="6BB69577" w14:textId="77777777" w:rsidR="00B63EBC" w:rsidRPr="00FF41BA" w:rsidRDefault="00B63EBC" w:rsidP="00B63EBC">
      <w:pPr>
        <w:rPr>
          <w:rFonts w:ascii="Arial Narrow" w:hAnsi="Arial Narrow"/>
          <w:color w:val="191E00"/>
        </w:rPr>
      </w:pPr>
      <w:r w:rsidRPr="00FF41BA">
        <w:rPr>
          <w:rFonts w:ascii="Arial Narrow" w:hAnsi="Arial Narrow"/>
          <w:color w:val="191E00"/>
        </w:rPr>
        <w:br/>
      </w:r>
      <w:r w:rsidRPr="00FF41BA">
        <w:rPr>
          <w:rFonts w:ascii="Arial Narrow" w:hAnsi="Arial Narrow"/>
          <w:color w:val="191E00"/>
        </w:rPr>
        <w:br/>
        <w:t xml:space="preserve">Παρουσίαση: Κώστας </w:t>
      </w:r>
      <w:proofErr w:type="spellStart"/>
      <w:r w:rsidRPr="00FF41BA">
        <w:rPr>
          <w:rFonts w:ascii="Arial Narrow" w:hAnsi="Arial Narrow"/>
          <w:color w:val="191E00"/>
        </w:rPr>
        <w:t>Μπλιάτκας</w:t>
      </w:r>
      <w:proofErr w:type="spellEnd"/>
      <w:r w:rsidRPr="00FF41BA">
        <w:rPr>
          <w:rFonts w:ascii="Arial Narrow" w:hAnsi="Arial Narrow"/>
          <w:color w:val="191E00"/>
        </w:rPr>
        <w:br/>
        <w:t xml:space="preserve">Αρχισυνταξία: Δημήτρης </w:t>
      </w:r>
      <w:proofErr w:type="spellStart"/>
      <w:r w:rsidRPr="00FF41BA">
        <w:rPr>
          <w:rFonts w:ascii="Arial Narrow" w:hAnsi="Arial Narrow"/>
          <w:color w:val="191E00"/>
        </w:rPr>
        <w:t>Παπαγρηγορίου</w:t>
      </w:r>
      <w:proofErr w:type="spellEnd"/>
      <w:r w:rsidRPr="00FF41BA">
        <w:rPr>
          <w:rFonts w:ascii="Arial Narrow" w:hAnsi="Arial Narrow"/>
          <w:color w:val="191E00"/>
        </w:rPr>
        <w:br/>
        <w:t xml:space="preserve">Διεύθυνση Παραγωγής: Θεόδωρος </w:t>
      </w:r>
      <w:proofErr w:type="spellStart"/>
      <w:r w:rsidRPr="00FF41BA">
        <w:rPr>
          <w:rFonts w:ascii="Arial Narrow" w:hAnsi="Arial Narrow"/>
          <w:color w:val="191E00"/>
        </w:rPr>
        <w:t>Τσέπος</w:t>
      </w:r>
      <w:proofErr w:type="spellEnd"/>
      <w:r w:rsidRPr="00FF41BA">
        <w:rPr>
          <w:rFonts w:ascii="Arial Narrow" w:hAnsi="Arial Narrow"/>
          <w:color w:val="191E00"/>
        </w:rPr>
        <w:br/>
        <w:t xml:space="preserve">Σκηνοθεσία: Λάζαρος Λαζαρίδης </w:t>
      </w:r>
    </w:p>
    <w:p w14:paraId="5690EC04" w14:textId="77777777" w:rsidR="00B63EBC" w:rsidRPr="00FF41BA" w:rsidRDefault="00B63EBC" w:rsidP="00B63EBC">
      <w:pPr>
        <w:rPr>
          <w:rFonts w:ascii="Arial Narrow" w:hAnsi="Arial Narrow"/>
          <w:color w:val="191E00"/>
        </w:rPr>
      </w:pPr>
      <w:r w:rsidRPr="00FF41BA">
        <w:rPr>
          <w:rFonts w:ascii="Arial Narrow" w:hAnsi="Arial Narrow"/>
          <w:color w:val="191E00"/>
        </w:rPr>
        <w:lastRenderedPageBreak/>
        <w:br/>
      </w:r>
      <w:r w:rsidRPr="00FF41BA">
        <w:rPr>
          <w:rFonts w:ascii="Arial Narrow" w:hAnsi="Arial Narrow"/>
          <w:b/>
          <w:bCs/>
          <w:color w:val="191E00"/>
        </w:rPr>
        <w:t>01:00</w:t>
      </w:r>
      <w:r w:rsidRPr="00FF41BA">
        <w:rPr>
          <w:rFonts w:ascii="Arial Narrow" w:hAnsi="Arial Narrow"/>
          <w:color w:val="191E00"/>
        </w:rPr>
        <w:t>  |  </w:t>
      </w:r>
      <w:r w:rsidRPr="00FF41BA">
        <w:rPr>
          <w:rFonts w:ascii="Arial Narrow" w:hAnsi="Arial Narrow"/>
          <w:b/>
          <w:bCs/>
          <w:color w:val="191E00"/>
        </w:rPr>
        <w:t xml:space="preserve"> Τα Δάση μας  (E)  </w:t>
      </w:r>
      <w:r w:rsidRPr="00FF41BA">
        <w:rPr>
          <w:rFonts w:ascii="Arial Narrow" w:hAnsi="Arial Narrow"/>
          <w:color w:val="191E00"/>
        </w:rPr>
        <w:t> </w:t>
      </w:r>
      <w:r w:rsidRPr="00FF41BA">
        <w:rPr>
          <w:rFonts w:ascii="Arial Narrow" w:hAnsi="Arial Narrow"/>
          <w:noProof/>
          <w:color w:val="191E00"/>
        </w:rPr>
        <w:pict w14:anchorId="36DF2740">
          <v:shape id="_x0000_i1027" type="#_x0000_t75" alt="Κατάλληλο για άτομα άνω των 8 ετών" style="width:15pt;height:15pt;visibility:visible">
            <v:imagedata r:id="rId11"/>
          </v:shape>
        </w:pict>
      </w:r>
      <w:r w:rsidRPr="00FF41BA">
        <w:rPr>
          <w:rFonts w:ascii="Arial Narrow" w:hAnsi="Arial Narrow"/>
          <w:color w:val="191E00"/>
        </w:rPr>
        <w:t xml:space="preserve"> </w:t>
      </w:r>
      <w:r w:rsidRPr="00FF41BA">
        <w:rPr>
          <w:rFonts w:ascii="Arial Narrow" w:hAnsi="Arial Narrow"/>
          <w:color w:val="191E00"/>
        </w:rPr>
        <w:br/>
      </w:r>
      <w:r w:rsidRPr="00FF41BA">
        <w:rPr>
          <w:rFonts w:ascii="Arial Narrow" w:hAnsi="Arial Narrow"/>
          <w:i/>
          <w:iCs/>
          <w:color w:val="191E00"/>
        </w:rPr>
        <w:t>(</w:t>
      </w:r>
      <w:proofErr w:type="spellStart"/>
      <w:r w:rsidRPr="00FF41BA">
        <w:rPr>
          <w:rFonts w:ascii="Arial Narrow" w:hAnsi="Arial Narrow"/>
          <w:i/>
          <w:iCs/>
          <w:color w:val="191E00"/>
        </w:rPr>
        <w:t>Our</w:t>
      </w:r>
      <w:proofErr w:type="spellEnd"/>
      <w:r w:rsidRPr="00FF41BA">
        <w:rPr>
          <w:rFonts w:ascii="Arial Narrow" w:hAnsi="Arial Narrow"/>
          <w:i/>
          <w:iCs/>
          <w:color w:val="191E00"/>
        </w:rPr>
        <w:t xml:space="preserve"> </w:t>
      </w:r>
      <w:proofErr w:type="spellStart"/>
      <w:r w:rsidRPr="00FF41BA">
        <w:rPr>
          <w:rFonts w:ascii="Arial Narrow" w:hAnsi="Arial Narrow"/>
          <w:i/>
          <w:iCs/>
          <w:color w:val="191E00"/>
        </w:rPr>
        <w:t>Forests</w:t>
      </w:r>
      <w:proofErr w:type="spellEnd"/>
      <w:r w:rsidRPr="00FF41BA">
        <w:rPr>
          <w:rFonts w:ascii="Arial Narrow" w:hAnsi="Arial Narrow"/>
          <w:i/>
          <w:iCs/>
          <w:color w:val="191E00"/>
        </w:rPr>
        <w:t>)</w:t>
      </w:r>
      <w:r w:rsidRPr="00FF41BA">
        <w:rPr>
          <w:rFonts w:ascii="Arial Narrow" w:hAnsi="Arial Narrow"/>
          <w:color w:val="191E00"/>
        </w:rPr>
        <w:t xml:space="preserve"> </w:t>
      </w:r>
      <w:r w:rsidRPr="00FF41BA">
        <w:rPr>
          <w:rFonts w:ascii="Arial Narrow" w:hAnsi="Arial Narrow"/>
          <w:color w:val="191E00"/>
        </w:rPr>
        <w:br/>
      </w:r>
      <w:r w:rsidRPr="00FF41BA">
        <w:rPr>
          <w:rFonts w:ascii="Arial Narrow" w:hAnsi="Arial Narrow"/>
          <w:b/>
          <w:bCs/>
          <w:color w:val="304A74"/>
        </w:rPr>
        <w:t>Βραζιλία [</w:t>
      </w:r>
      <w:proofErr w:type="spellStart"/>
      <w:r w:rsidRPr="00FF41BA">
        <w:rPr>
          <w:rFonts w:ascii="Arial Narrow" w:hAnsi="Arial Narrow"/>
          <w:b/>
          <w:bCs/>
          <w:color w:val="304A74"/>
        </w:rPr>
        <w:t>Brazil</w:t>
      </w:r>
      <w:proofErr w:type="spellEnd"/>
      <w:r w:rsidRPr="00FF41BA">
        <w:rPr>
          <w:rFonts w:ascii="Arial Narrow" w:hAnsi="Arial Narrow"/>
          <w:b/>
          <w:bCs/>
          <w:color w:val="304A74"/>
        </w:rPr>
        <w:t>]</w:t>
      </w:r>
      <w:r w:rsidRPr="00FF41BA">
        <w:rPr>
          <w:rFonts w:ascii="Arial Narrow" w:hAnsi="Arial Narrow"/>
          <w:color w:val="191E00"/>
        </w:rPr>
        <w:t xml:space="preserve">  </w:t>
      </w:r>
      <w:proofErr w:type="spellStart"/>
      <w:r w:rsidRPr="00FF41BA">
        <w:rPr>
          <w:rFonts w:ascii="Arial Narrow" w:hAnsi="Arial Narrow"/>
          <w:color w:val="191E00"/>
        </w:rPr>
        <w:t>Eπεισ</w:t>
      </w:r>
      <w:proofErr w:type="spellEnd"/>
      <w:r w:rsidRPr="00FF41BA">
        <w:rPr>
          <w:rFonts w:ascii="Arial Narrow" w:hAnsi="Arial Narrow"/>
          <w:color w:val="191E00"/>
        </w:rPr>
        <w:t xml:space="preserve">. 4 </w:t>
      </w:r>
    </w:p>
    <w:p w14:paraId="10BB43FA" w14:textId="77777777" w:rsidR="00B63EBC" w:rsidRDefault="00B63EBC" w:rsidP="00B63EBC">
      <w:pPr>
        <w:spacing w:after="240"/>
        <w:rPr>
          <w:rFonts w:ascii="Arial Narrow" w:hAnsi="Arial Narrow"/>
          <w:b/>
          <w:color w:val="191E00"/>
        </w:rPr>
      </w:pPr>
    </w:p>
    <w:p w14:paraId="7B2B7E39" w14:textId="77777777" w:rsidR="00B63EBC" w:rsidRPr="00FF41BA" w:rsidRDefault="00B63EBC" w:rsidP="00B63EBC">
      <w:pPr>
        <w:spacing w:after="240"/>
        <w:rPr>
          <w:rFonts w:ascii="Arial Narrow" w:hAnsi="Arial Narrow"/>
          <w:b/>
          <w:color w:val="191E00"/>
        </w:rPr>
      </w:pPr>
      <w:r w:rsidRPr="00FF41BA">
        <w:rPr>
          <w:rFonts w:ascii="Arial Narrow" w:hAnsi="Arial Narrow"/>
          <w:b/>
          <w:color w:val="191E00"/>
        </w:rPr>
        <w:t>……………………………</w:t>
      </w:r>
    </w:p>
    <w:p w14:paraId="4E963795" w14:textId="77777777" w:rsidR="00B63EBC" w:rsidRPr="00FF41BA" w:rsidRDefault="00B63EBC" w:rsidP="00B63EBC">
      <w:pPr>
        <w:spacing w:after="240"/>
        <w:rPr>
          <w:rFonts w:ascii="Arial Narrow" w:hAnsi="Arial Narrow"/>
          <w:b/>
          <w:color w:val="191E00"/>
        </w:rPr>
      </w:pPr>
      <w:r w:rsidRPr="00FF41BA">
        <w:rPr>
          <w:rFonts w:ascii="Arial Narrow" w:hAnsi="Arial Narrow"/>
          <w:b/>
          <w:color w:val="191E00"/>
          <w:highlight w:val="yellow"/>
        </w:rPr>
        <w:t>[μετάδοση εκπομπής ΕΚ ΤΟΥ ΠΛΗΣΙΟΝ στις 00:00]</w:t>
      </w:r>
    </w:p>
    <w:p w14:paraId="73DF381A" w14:textId="77777777" w:rsidR="00B63EBC" w:rsidRPr="00FF41BA" w:rsidRDefault="00B63EBC" w:rsidP="00B63EBC">
      <w:pPr>
        <w:spacing w:after="240"/>
        <w:rPr>
          <w:rFonts w:ascii="Arial Narrow" w:hAnsi="Arial Narrow"/>
          <w:b/>
          <w:color w:val="191E00"/>
        </w:rPr>
      </w:pPr>
    </w:p>
    <w:p w14:paraId="4C3E6255" w14:textId="557829A4" w:rsidR="00314462" w:rsidRPr="00DB5795" w:rsidRDefault="00314462" w:rsidP="003304F2">
      <w:pPr>
        <w:spacing w:after="240"/>
        <w:rPr>
          <w:rFonts w:ascii="Arial Narrow" w:hAnsi="Arial Narrow" w:cs="Tahoma"/>
          <w:b/>
        </w:rPr>
      </w:pPr>
    </w:p>
    <w:p w14:paraId="104F25DB" w14:textId="77777777" w:rsidR="00314462" w:rsidRPr="00DB5795" w:rsidRDefault="00314462" w:rsidP="00314462">
      <w:pPr>
        <w:pStyle w:val="ab"/>
        <w:jc w:val="left"/>
        <w:rPr>
          <w:rFonts w:ascii="Arial Narrow" w:hAnsi="Arial Narrow" w:cs="Tahoma"/>
          <w:b/>
          <w:szCs w:val="24"/>
        </w:rPr>
      </w:pPr>
    </w:p>
    <w:p w14:paraId="77B6F484" w14:textId="77777777" w:rsidR="008C6D73" w:rsidRPr="00494682" w:rsidRDefault="008C6D73" w:rsidP="008C6D73">
      <w:pPr>
        <w:pStyle w:val="ab"/>
        <w:jc w:val="left"/>
        <w:rPr>
          <w:rFonts w:ascii="Arial Narrow" w:hAnsi="Arial Narrow" w:cs="Tahoma"/>
          <w:b/>
          <w:szCs w:val="24"/>
        </w:rPr>
      </w:pPr>
    </w:p>
    <w:sectPr w:rsidR="008C6D73" w:rsidRPr="00494682" w:rsidSect="00170DB0">
      <w:headerReference w:type="default" r:id="rId12"/>
      <w:footerReference w:type="even" r:id="rId13"/>
      <w:footerReference w:type="default" r:id="rId14"/>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E5E8" w14:textId="77777777" w:rsidR="00962D7A" w:rsidRDefault="00962D7A">
      <w:r>
        <w:separator/>
      </w:r>
    </w:p>
  </w:endnote>
  <w:endnote w:type="continuationSeparator" w:id="0">
    <w:p w14:paraId="1BC3E3EE" w14:textId="77777777" w:rsidR="00962D7A" w:rsidRDefault="0096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9B9B" w14:textId="77777777" w:rsidR="00962D7A" w:rsidRDefault="00962D7A">
      <w:r>
        <w:separator/>
      </w:r>
    </w:p>
  </w:footnote>
  <w:footnote w:type="continuationSeparator" w:id="0">
    <w:p w14:paraId="32350989" w14:textId="77777777" w:rsidR="00962D7A" w:rsidRDefault="0096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23A0"/>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4462"/>
    <w:rsid w:val="00317813"/>
    <w:rsid w:val="003256BD"/>
    <w:rsid w:val="003304F2"/>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878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D5591"/>
    <w:rsid w:val="005E2FB3"/>
    <w:rsid w:val="005E3884"/>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94C22"/>
    <w:rsid w:val="007A14C6"/>
    <w:rsid w:val="007A1AFE"/>
    <w:rsid w:val="007A30DE"/>
    <w:rsid w:val="007B081D"/>
    <w:rsid w:val="007B10CE"/>
    <w:rsid w:val="007B1791"/>
    <w:rsid w:val="007B6A8A"/>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D4ED9"/>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62D7A"/>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2488"/>
    <w:rsid w:val="00A25B6B"/>
    <w:rsid w:val="00A30E3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3EBC"/>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279F"/>
    <w:rsid w:val="00CE32AD"/>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06F5"/>
    <w:rsid w:val="00D932E8"/>
    <w:rsid w:val="00D946D2"/>
    <w:rsid w:val="00D95715"/>
    <w:rsid w:val="00DA1555"/>
    <w:rsid w:val="00DA68CB"/>
    <w:rsid w:val="00DB22DD"/>
    <w:rsid w:val="00DC7FF9"/>
    <w:rsid w:val="00DD1D39"/>
    <w:rsid w:val="00DD27D1"/>
    <w:rsid w:val="00DD38F4"/>
    <w:rsid w:val="00DE6FB8"/>
    <w:rsid w:val="00DF590A"/>
    <w:rsid w:val="00DF7FB6"/>
    <w:rsid w:val="00E010A3"/>
    <w:rsid w:val="00E10D0C"/>
    <w:rsid w:val="00E146A5"/>
    <w:rsid w:val="00E20552"/>
    <w:rsid w:val="00E2153E"/>
    <w:rsid w:val="00E25603"/>
    <w:rsid w:val="00E26C6E"/>
    <w:rsid w:val="00E272C4"/>
    <w:rsid w:val="00E324D3"/>
    <w:rsid w:val="00E32D49"/>
    <w:rsid w:val="00E36293"/>
    <w:rsid w:val="00E44A51"/>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53B0"/>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0C02"/>
    <w:rsid w:val="00F85047"/>
    <w:rsid w:val="00F909F2"/>
    <w:rsid w:val="00F91FF6"/>
    <w:rsid w:val="00F96EDC"/>
    <w:rsid w:val="00FA036A"/>
    <w:rsid w:val="00FA6522"/>
    <w:rsid w:val="00FB0F78"/>
    <w:rsid w:val="00FB2D4B"/>
    <w:rsid w:val="00FB3AA6"/>
    <w:rsid w:val="00FC5ED2"/>
    <w:rsid w:val="00FC690B"/>
    <w:rsid w:val="00FC7CD1"/>
    <w:rsid w:val="00FC7EE3"/>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12.png"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1667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1972</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2026-06-04T12:36:00Z</dcterms:created>
  <dcterms:modified xsi:type="dcterms:W3CDTF">2026-06-04T12:36:00Z</dcterms:modified>
</cp:coreProperties>
</file>